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C11" w:rsidRPr="005527E1" w:rsidRDefault="000A0C11" w:rsidP="000A0C11">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A0C11" w:rsidRPr="005527E1" w:rsidRDefault="000A0C11" w:rsidP="000A0C11">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0A0C11" w:rsidRPr="005527E1" w:rsidRDefault="000A0C11" w:rsidP="000A0C11">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0A0C11" w:rsidRDefault="000A0C11" w:rsidP="00456654">
      <w:pPr>
        <w:ind w:left="4678" w:firstLine="425"/>
        <w:jc w:val="center"/>
        <w:rPr>
          <w:szCs w:val="28"/>
        </w:rPr>
      </w:pPr>
      <w:r w:rsidRPr="00FB4714">
        <w:rPr>
          <w:szCs w:val="28"/>
        </w:rPr>
        <w:t>от</w:t>
      </w:r>
      <w:r>
        <w:rPr>
          <w:szCs w:val="28"/>
        </w:rPr>
        <w:t xml:space="preserve"> </w:t>
      </w:r>
      <w:r w:rsidR="00456654">
        <w:rPr>
          <w:szCs w:val="28"/>
        </w:rPr>
        <w:t>16.10.2025</w:t>
      </w:r>
      <w:r w:rsidRPr="00FB4714">
        <w:rPr>
          <w:szCs w:val="28"/>
        </w:rPr>
        <w:t xml:space="preserve"> </w:t>
      </w:r>
      <w:r>
        <w:rPr>
          <w:szCs w:val="28"/>
        </w:rPr>
        <w:t>№</w:t>
      </w:r>
      <w:r w:rsidR="00456654">
        <w:rPr>
          <w:szCs w:val="28"/>
        </w:rPr>
        <w:t xml:space="preserve"> 848</w:t>
      </w:r>
    </w:p>
    <w:p w:rsidR="000A0C11" w:rsidRPr="005E32CF" w:rsidRDefault="000A0C11" w:rsidP="000A0C11">
      <w:pPr>
        <w:rPr>
          <w:szCs w:val="28"/>
        </w:rPr>
      </w:pPr>
    </w:p>
    <w:p w:rsidR="000A0C11" w:rsidRPr="00663FFB" w:rsidRDefault="000A0C11" w:rsidP="000A0C11">
      <w:pPr>
        <w:jc w:val="center"/>
        <w:rPr>
          <w:b/>
          <w:szCs w:val="28"/>
        </w:rPr>
      </w:pPr>
      <w:r w:rsidRPr="0089447E">
        <w:rPr>
          <w:b/>
          <w:szCs w:val="28"/>
        </w:rPr>
        <w:t>Расходы бюджета округа за 9 месяцев 2025</w:t>
      </w:r>
      <w:r w:rsidRPr="0089447E">
        <w:rPr>
          <w:b/>
        </w:rPr>
        <w:t xml:space="preserve"> года</w:t>
      </w:r>
      <w:r w:rsidRPr="0089447E">
        <w:rPr>
          <w:b/>
          <w:szCs w:val="28"/>
        </w:rPr>
        <w:t xml:space="preserve"> по ведомственной структуре расходов бюджета </w:t>
      </w:r>
      <w:r>
        <w:rPr>
          <w:b/>
          <w:szCs w:val="28"/>
        </w:rPr>
        <w:t>округа</w:t>
      </w:r>
    </w:p>
    <w:p w:rsidR="000A0C11" w:rsidRPr="00E74879" w:rsidRDefault="000A0C11" w:rsidP="000A0C11">
      <w:pPr>
        <w:jc w:val="right"/>
        <w:rPr>
          <w:szCs w:val="24"/>
        </w:rPr>
      </w:pPr>
      <w:r w:rsidRPr="00E74879">
        <w:rPr>
          <w:szCs w:val="24"/>
        </w:rPr>
        <w:t>(тыс. руб</w:t>
      </w:r>
      <w:r>
        <w:rPr>
          <w:szCs w:val="24"/>
        </w:rPr>
        <w:t>.</w:t>
      </w:r>
      <w:r w:rsidRPr="00E74879">
        <w:rPr>
          <w:szCs w:val="24"/>
        </w:rPr>
        <w:t>)</w:t>
      </w:r>
    </w:p>
    <w:tbl>
      <w:tblPr>
        <w:tblW w:w="10065" w:type="dxa"/>
        <w:tblInd w:w="-5" w:type="dxa"/>
        <w:tblLayout w:type="fixed"/>
        <w:tblLook w:val="04A0" w:firstRow="1" w:lastRow="0" w:firstColumn="1" w:lastColumn="0" w:noHBand="0" w:noVBand="1"/>
      </w:tblPr>
      <w:tblGrid>
        <w:gridCol w:w="3084"/>
        <w:gridCol w:w="648"/>
        <w:gridCol w:w="513"/>
        <w:gridCol w:w="498"/>
        <w:gridCol w:w="1353"/>
        <w:gridCol w:w="567"/>
        <w:gridCol w:w="992"/>
        <w:gridCol w:w="1276"/>
        <w:gridCol w:w="1134"/>
      </w:tblGrid>
      <w:tr w:rsidR="000A0C11" w:rsidRPr="00B6100E" w:rsidTr="00456654">
        <w:trPr>
          <w:trHeight w:val="300"/>
        </w:trPr>
        <w:tc>
          <w:tcPr>
            <w:tcW w:w="3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456654">
            <w:pPr>
              <w:ind w:hanging="109"/>
              <w:jc w:val="center"/>
              <w:rPr>
                <w:bCs/>
                <w:color w:val="000000"/>
                <w:sz w:val="22"/>
                <w:szCs w:val="22"/>
              </w:rPr>
            </w:pPr>
            <w:r w:rsidRPr="00AE7FB1">
              <w:rPr>
                <w:bCs/>
                <w:color w:val="000000"/>
                <w:sz w:val="22"/>
                <w:szCs w:val="22"/>
              </w:rPr>
              <w:t>Наименование</w:t>
            </w:r>
          </w:p>
        </w:tc>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Мин</w:t>
            </w:r>
          </w:p>
        </w:tc>
        <w:tc>
          <w:tcPr>
            <w:tcW w:w="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Рз</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ПР</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ВР</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A0C11" w:rsidRPr="00AE7FB1" w:rsidRDefault="000A0C11" w:rsidP="0023618D">
            <w:pPr>
              <w:jc w:val="center"/>
              <w:rPr>
                <w:bCs/>
                <w:color w:val="000000"/>
                <w:sz w:val="22"/>
                <w:szCs w:val="22"/>
              </w:rPr>
            </w:pPr>
            <w:r w:rsidRPr="00AE7FB1">
              <w:rPr>
                <w:bCs/>
                <w:color w:val="000000"/>
                <w:sz w:val="22"/>
                <w:szCs w:val="22"/>
              </w:rPr>
              <w:t>План</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A0C11" w:rsidRPr="00AE7FB1" w:rsidRDefault="000A0C11" w:rsidP="0023618D">
            <w:pPr>
              <w:jc w:val="center"/>
              <w:rPr>
                <w:bCs/>
                <w:color w:val="000000"/>
                <w:sz w:val="22"/>
                <w:szCs w:val="22"/>
              </w:rPr>
            </w:pPr>
            <w:r w:rsidRPr="00AE7FB1">
              <w:rPr>
                <w:bCs/>
                <w:color w:val="000000"/>
                <w:sz w:val="22"/>
                <w:szCs w:val="22"/>
              </w:rPr>
              <w:t>Исполнено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jc w:val="center"/>
              <w:rPr>
                <w:bCs/>
                <w:color w:val="000000"/>
                <w:sz w:val="22"/>
                <w:szCs w:val="22"/>
              </w:rPr>
            </w:pPr>
            <w:r w:rsidRPr="00AE7FB1">
              <w:rPr>
                <w:bCs/>
                <w:color w:val="000000"/>
                <w:sz w:val="22"/>
                <w:szCs w:val="22"/>
              </w:rPr>
              <w:t>% исполнения</w:t>
            </w:r>
          </w:p>
        </w:tc>
      </w:tr>
      <w:tr w:rsidR="000A0C11" w:rsidRPr="00B6100E" w:rsidTr="00456654">
        <w:trPr>
          <w:trHeight w:val="300"/>
        </w:trPr>
        <w:tc>
          <w:tcPr>
            <w:tcW w:w="3084"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513"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r>
      <w:tr w:rsidR="000A0C11" w:rsidRPr="00B6100E" w:rsidTr="00456654">
        <w:trPr>
          <w:trHeight w:val="300"/>
        </w:trPr>
        <w:tc>
          <w:tcPr>
            <w:tcW w:w="3084"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513"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0C11" w:rsidRPr="00AE7FB1" w:rsidRDefault="000A0C11" w:rsidP="0023618D">
            <w:pPr>
              <w:rPr>
                <w:bCs/>
                <w:color w:val="000000"/>
                <w:sz w:val="22"/>
                <w:szCs w:val="22"/>
              </w:rPr>
            </w:pP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Всего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1 218 481,0</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848 097,3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69,6</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УПРАВЛЕНИЕ ФИНАНСОВ АДМИНИСТРАЦИИ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16 441,0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11 585,0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bookmarkStart w:id="0" w:name="_GoBack"/>
            <w:bookmarkEnd w:id="0"/>
            <w:r w:rsidRPr="00AE7FB1">
              <w:rPr>
                <w:bCs/>
                <w:color w:val="000000"/>
                <w:sz w:val="22"/>
                <w:szCs w:val="22"/>
              </w:rPr>
              <w:t>70,5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16 093,2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11 573,7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71,9</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14 609,2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11 573,7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79,2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за услуги по информационным технологиям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06.2.01.26000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84,7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42,0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Управления финансов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06.4.01.00190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14 407,4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11 489,0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79,7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Резервные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1 484,0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1 484,0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занятости населения несовершеннолетних граждан в возрасте от 14 до 18 лет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07.1.01.29910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занятости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07.2.01.29910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220,1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220,1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1,4</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21.5.03.29020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210,1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66.0.05.24200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ОБСЛУЖИВАНИЕ ГОСУДАРСТВЕННОГО (МУНИЦИПАЛЬНОГО) ДОЛГА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Обслуживание государственного (муниципального) внутреннего долга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Процентные платежи по муниципальному долгу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001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66.0.05.27000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ПИЖЕМСКИЙ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31 255,1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26 243,7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84,0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6 193,4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4 800,4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77,5</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3 180,0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2 567,8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80,7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3 180,0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2 567,8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80,7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3 013,4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2 232,6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74,1</w:t>
            </w:r>
          </w:p>
        </w:tc>
      </w:tr>
      <w:tr w:rsidR="000A0C11" w:rsidRPr="00B6100E" w:rsidTr="00456654">
        <w:trPr>
          <w:trHeight w:val="557"/>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21.6.01.29020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2 949,9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2 191,1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22,5</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1 076,6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416,1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38,6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247,0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86,2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34,9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247,0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86,2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34,9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829,6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329,9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39,8</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383,2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329,9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86,1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пожарным водоемам и пирсам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04.2.01.25160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и установка противопожарного резервуара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392,0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44,1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10 553,3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9 200,4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87,2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10 553,3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9 200,4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87,2</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автомобильной дороги общего пользования местного значения по ул. Первомайская и переулок 1-й Спортивный в р.п.Пижма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14.4.08.SД010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3 748,0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3 748,0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участка автомобильной дороги общего пользования местного значения по ул.Шишмакова в р.п. Пижма Тоншаевского муниципального округа Нижегородской области за счет спонсоров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14.4.30.02030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215,2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214,1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99,5</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Ремонт участка автомобильной дороги общего пользования местного значения по ул.Шишмакова в р.п. Пижма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14.4.30.S2603</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4 004,8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3 984,8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остановочных павильонов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14.4.33.02030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2 270,2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1 253,4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55,2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12 670,9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11 096,8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87,6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10 234,4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9 409,0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91,9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благоустройству сельских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03.4.03.04050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420,2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420,2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благоустройству сельских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03.4.03.Д5767</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1 643,8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1 643,8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Изготовление и установка беседки за счет дополнительных средств округа в п.Пижм</w:t>
            </w:r>
            <w:r>
              <w:rPr>
                <w:color w:val="000000"/>
                <w:sz w:val="22"/>
                <w:szCs w:val="22"/>
              </w:rPr>
              <w:t>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10.1.11.04050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10.1.И4.55550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5 787,0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5 787,0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1 605,5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1 015,8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777,6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541,8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69,7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2 436,4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1 687,9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69,3</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занятости населения несовершеннолетних граждан в возрасте от 14 до 18 лет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07.1.01.29910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69,3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2 367,2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1 618,6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68,4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730,0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730,0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730,0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730,0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проведение мероприятий, направленных на поддержку семей, находящихся в трудной жизненной ситуации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21.5.03.29020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AE7FB1">
              <w:rPr>
                <w:color w:val="000000"/>
                <w:sz w:val="22"/>
                <w:szCs w:val="22"/>
              </w:rPr>
              <w:t xml:space="preserve"> по демилитаризации и денацификации Украины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учреждений физической культуры и спорта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ТОНШАЕВСКИЙ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43 199,1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35 656,4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82,5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5 167,1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4 349,4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84,2</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3 637,6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3 215,1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3 637,6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3 215,1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1 529,4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1 134,3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74,2</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1 509,4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1 134,3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1 941,5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584,9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30,1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91,7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56,7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70,9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237,2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234,2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98,7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1 624,3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294,0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18,1</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364,6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287,4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Устройство противопожарной минерализованной полосы р.п.Тоншаево ул.Н.Трушкова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153,1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и установка противопожарного резервуара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19 009,2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16 836,6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Сельское хозяйство и рыболовство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сельского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18 959,2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16 836,6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88,8</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Default="000A0C11" w:rsidP="0023618D">
            <w:pPr>
              <w:rPr>
                <w:color w:val="000000"/>
                <w:sz w:val="22"/>
                <w:szCs w:val="22"/>
              </w:rPr>
            </w:pPr>
            <w:r w:rsidRPr="00AE7FB1">
              <w:rPr>
                <w:color w:val="000000"/>
                <w:sz w:val="22"/>
                <w:szCs w:val="22"/>
              </w:rPr>
              <w:t>Ремонт автомобильной дороги общего пользования мес</w:t>
            </w:r>
            <w:r>
              <w:rPr>
                <w:color w:val="000000"/>
                <w:sz w:val="22"/>
                <w:szCs w:val="22"/>
              </w:rPr>
              <w:t>тного значения по ул. Майская в</w:t>
            </w:r>
          </w:p>
          <w:p w:rsidR="000A0C11" w:rsidRPr="00AE7FB1" w:rsidRDefault="000A0C11" w:rsidP="0023618D">
            <w:pPr>
              <w:rPr>
                <w:color w:val="000000"/>
                <w:sz w:val="22"/>
                <w:szCs w:val="22"/>
              </w:rPr>
            </w:pPr>
            <w:r w:rsidRPr="00AE7FB1">
              <w:rPr>
                <w:color w:val="000000"/>
                <w:sz w:val="22"/>
                <w:szCs w:val="22"/>
              </w:rPr>
              <w:t>р.п. Тоншаево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14.4.09.SД010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5 238,6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5 238,6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Default="000A0C11" w:rsidP="0023618D">
            <w:pPr>
              <w:rPr>
                <w:color w:val="000000"/>
                <w:sz w:val="22"/>
                <w:szCs w:val="22"/>
              </w:rPr>
            </w:pPr>
            <w:r w:rsidRPr="00AE7FB1">
              <w:rPr>
                <w:color w:val="000000"/>
                <w:sz w:val="22"/>
                <w:szCs w:val="22"/>
              </w:rPr>
              <w:t>Ремонт автомобильной дороги общего пользования местного значения по ул. Мира в</w:t>
            </w:r>
          </w:p>
          <w:p w:rsidR="000A0C11" w:rsidRPr="00AE7FB1" w:rsidRDefault="000A0C11" w:rsidP="0023618D">
            <w:pPr>
              <w:rPr>
                <w:color w:val="000000"/>
                <w:sz w:val="22"/>
                <w:szCs w:val="22"/>
              </w:rPr>
            </w:pPr>
            <w:r w:rsidRPr="00AE7FB1">
              <w:rPr>
                <w:color w:val="000000"/>
                <w:sz w:val="22"/>
                <w:szCs w:val="22"/>
              </w:rPr>
              <w:t>р.п. Тоншаево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14.4.11.SД010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2 447,0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2 447,0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99"/>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Ремонт автомобильной дороги общего пользования местного значения по ул.Сельская и ул.Ручейная в р.п. Тоншаево Тоншаевского </w:t>
            </w:r>
            <w:r w:rsidRPr="00AE7FB1">
              <w:rPr>
                <w:color w:val="000000"/>
                <w:sz w:val="22"/>
                <w:szCs w:val="22"/>
              </w:rPr>
              <w:lastRenderedPageBreak/>
              <w:t>муниципального округа Нижегородской области за счет спонсоров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14.4.29.02030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304,4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Ремонт автомобильной дороги общего пользования местного значения по ул.Сельская и ул.Ручейная в р.п. Тоншаево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14.4.29.S2602</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5 680,0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5 665,0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99,7</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участка автомобильной дороги общего пользования местного значения по ул. Бусыгина в р.п.Тоншаево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14.4.34.SД010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710,4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46,8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подъездного пути к нежилому зданию в р.п.Тоншаево по ул.Центральная, д.9 (автостанция) за счет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625,4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620,0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99,1</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подъездного пути к нежилому зданию в р.п.Тоншаево по ул.Центральная, д.9 (автостанция)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14.4.35.74270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550,0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Установка бортовых камней на площадке, прилегающей к автомобильной дороге по ул.Центральной в р.п.Тоншаево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14.4.36.02030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188,2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3 215,1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1 964,7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61,1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16 156,2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13 060,4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80,8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Создание (обустройство) контейнерных площадок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18.2.09.05030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12 815,2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10 411,7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81,2</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за счет субсидии на проведение ремонта дворовых территорий в муниципальных образований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10.1.03.S2980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2 741,5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2 741,5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участка тротуарной дорожки от ул.Центральная по ул.Советская до д.26 в р.п.Тоншаево за счет иных межбюджетных трансфертов на предоставление грантов на награждение победит</w:t>
            </w:r>
            <w:r>
              <w:rPr>
                <w:color w:val="000000"/>
                <w:sz w:val="22"/>
                <w:szCs w:val="22"/>
              </w:rPr>
              <w:t>елей смотра конкурса на звание «</w:t>
            </w:r>
            <w:r w:rsidRPr="00AE7FB1">
              <w:rPr>
                <w:color w:val="000000"/>
                <w:sz w:val="22"/>
                <w:szCs w:val="22"/>
              </w:rPr>
              <w:t>Лучшее муниципальное образование Нижегородской области в сфере благоустройства и дорожной деятельности</w:t>
            </w:r>
            <w:r>
              <w:rPr>
                <w:color w:val="000000"/>
                <w:sz w:val="22"/>
                <w:szCs w:val="22"/>
              </w:rPr>
              <w:t>»</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10.1.08.74800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1 400,0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1 400,0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Устройство площадки и постамента для мемориала войнам СВО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10.2.02.04050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294,1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294,1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Устройство площадки и постамента для мемориала войнам СВО за счет средств фонда поддержки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10.2.02.22000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Изготовление и установка мемориала войнам СВО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10.2.03.04050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596,6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596,6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23.5.02.04010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2 501,1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1 519,4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2 884,1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2 200,9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Озеленение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364,6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315,1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86,4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1 833,3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1 144,1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3 262,6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2 570,3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занятости населения несовершеннолетних граждан в возрасте от 14 до 18 лет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07.1.01.29910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556"/>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w:t>
            </w:r>
            <w:r w:rsidRPr="00AE7FB1">
              <w:rPr>
                <w:color w:val="000000"/>
                <w:sz w:val="22"/>
                <w:szCs w:val="22"/>
              </w:rPr>
              <w:lastRenderedPageBreak/>
              <w:t>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2 893,6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2 201,2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925,0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825,0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89,2</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925,0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825,0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89,2</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21.5.03.29020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AE7FB1">
              <w:rPr>
                <w:color w:val="000000"/>
                <w:sz w:val="22"/>
                <w:szCs w:val="22"/>
              </w:rPr>
              <w:t xml:space="preserve"> по демилитаризации и денацификации Украины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83,3</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Иные межбюджетные трансферты из областного бюджета из фонда на поддержку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ШАЙГИНСКИЙ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14 658,5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12 910,0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4 110,7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3 499,9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85,1</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1 950,4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1 844,1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94,5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1 950,4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1 844,1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94,5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2 160,3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1 655,8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2 145,3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1 647,1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58,0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2 175,8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1 774,5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81,6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2 164,3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1 766,0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81,6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1 924,5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1 581,3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82,2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и установка противопожарного резервуара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109,9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109,9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обеспечению пожарной безопасности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66.0.05.20900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129,9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2 371,9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1 977,3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2 371,9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1 977,3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83,4</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автомобильной дороги общего пользования местного значения к кладбищу в</w:t>
            </w:r>
            <w:r>
              <w:rPr>
                <w:color w:val="000000"/>
                <w:sz w:val="22"/>
                <w:szCs w:val="22"/>
              </w:rPr>
              <w:t xml:space="preserve"> </w:t>
            </w:r>
            <w:r w:rsidRPr="00AE7FB1">
              <w:rPr>
                <w:color w:val="000000"/>
                <w:sz w:val="22"/>
                <w:szCs w:val="22"/>
              </w:rPr>
              <w:t>р.п. Шайгино Тоншаевского муниципального округа Нижегородской области за счет спонсоров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14.4.31.02030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67,3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67,3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Default="000A0C11" w:rsidP="0023618D">
            <w:pPr>
              <w:rPr>
                <w:color w:val="000000"/>
                <w:sz w:val="22"/>
                <w:szCs w:val="22"/>
              </w:rPr>
            </w:pPr>
            <w:r w:rsidRPr="00AE7FB1">
              <w:rPr>
                <w:color w:val="000000"/>
                <w:sz w:val="22"/>
                <w:szCs w:val="22"/>
              </w:rPr>
              <w:t>Ремонт автомобильной дороги общего пользования</w:t>
            </w:r>
            <w:r>
              <w:rPr>
                <w:color w:val="000000"/>
                <w:sz w:val="22"/>
                <w:szCs w:val="22"/>
              </w:rPr>
              <w:t xml:space="preserve"> местного значения к кладбищу в</w:t>
            </w:r>
          </w:p>
          <w:p w:rsidR="000A0C11" w:rsidRPr="00AE7FB1" w:rsidRDefault="000A0C11" w:rsidP="0023618D">
            <w:pPr>
              <w:rPr>
                <w:color w:val="000000"/>
                <w:sz w:val="22"/>
                <w:szCs w:val="22"/>
              </w:rPr>
            </w:pPr>
            <w:r w:rsidRPr="00AE7FB1">
              <w:rPr>
                <w:color w:val="000000"/>
                <w:sz w:val="22"/>
                <w:szCs w:val="22"/>
              </w:rPr>
              <w:t>р.п. Шайгино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14.4.31.S2604</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1 252,8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1 252,8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1 051,7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657,1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5 837,5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5 509,8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94,4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5 175,3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4 954,4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95,7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благоустройству сельских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03.4.03.04050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572,7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572,7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субсидия на реализацию мероприятий по </w:t>
            </w:r>
            <w:r w:rsidRPr="00AE7FB1">
              <w:rPr>
                <w:color w:val="000000"/>
                <w:sz w:val="22"/>
                <w:szCs w:val="22"/>
              </w:rPr>
              <w:lastRenderedPageBreak/>
              <w:t>благоустройству сельских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03.4.03.Д5767</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3 701,5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3 701,5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23.5.02.04010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140,6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244,5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мест захоронений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221,8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220,8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94,2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74,2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662,2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555,4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662,2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555,4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144,9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144,9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21.5.03.29020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44,9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17,8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20,2</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17,8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20,2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спорта, физической культуры и туризма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11.1.01.25270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36,0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спортивного комплекса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11.1.02.25270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БЕРЕЗЯТСКО-ЛОЖКИНСКИЙ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12 950,4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8 583,6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66,3</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3 460,4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2 646,6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76,5</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2 341,8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1 821,0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77,8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2 341,8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1 821,0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77,8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1 118,6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825,6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73,8</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21.6.01.29020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1 072,9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781,8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76,3</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5 374,5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3 098,6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35,7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35,7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5 346,5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3 088,6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57,8</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4 525,9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2 267,9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Строительство пожарного депо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820,6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820,6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467,4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313,3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467,4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313,3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467,4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313,3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3 528,1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2 413,1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68,4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39,2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39,2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Создание (обустройство) контейнерных площадок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18.2.09.05030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39,2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39,2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2 130,9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1 547,0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Благоустройство территории у памятника погибшим войнам в годы ВОВ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10.2.01.04050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10.2.01.S2650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546,7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546,7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23.5.02.04010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390,5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249,1</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63,8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342,3</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68,4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611,9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327,6</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53,5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1 358,0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826,9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1 358,0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826,9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AE7FB1">
              <w:rPr>
                <w:color w:val="000000"/>
                <w:sz w:val="22"/>
                <w:szCs w:val="22"/>
              </w:rPr>
              <w:t xml:space="preserve"> по демилитаризации и денацификации Украины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спорта, физической культуры и туризма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11.1.01.25270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ОДОШНУРСКИЙ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16 773,9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7 909,2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47,2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4 851,5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3 494,1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2 553,5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2 031,5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79,6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2 553,5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2 031,5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79,6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2 298,0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1 462,6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2 283,0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1 449,2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89,3</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596,2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49,8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571,2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52,0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297,1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пожарным водоемам и пирсам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04.2.01.25160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194,0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5 669,0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61,9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5 669,0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61,9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1,1</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участка автомобильной дороги общего пользования местного значения по ул.Октябрьской в п. Буреполом Тоншаевского муниципального округа Нижегородской области за счет спонсоров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14.4.28.02030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272,1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участка автомобильной дороги общего пользования местного значения по ул.Октябрьской в п. Буреполом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14.4.28.S2601</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5 063,2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333,7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61,9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18,5</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4 930,3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3 329,1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Создание (обустройство) контейнерных площадок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18.2.09.05030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2 627,0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1 897,8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Благоустройство территории у памятника погибшим войнам в годы ВОВ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10.2.01.04050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10.2.01.S2650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867,4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867,4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23.5.02.04010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896,2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526,0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58,7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465,4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35,8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2 224,8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1 352,8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60,8</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2 224,8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1 352,8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AE7FB1">
              <w:rPr>
                <w:color w:val="000000"/>
                <w:sz w:val="22"/>
                <w:szCs w:val="22"/>
              </w:rPr>
              <w:t xml:space="preserve"> по демилитаризации и денацификации Украины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Иные межбюджетные трансферты из областного бюджета из фонда на поддержку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спорта, физической культуры и туризма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11.1.01.25270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Иные межбюджетные трансферты из областного бюджета из фонда на поддержку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018</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ОШМИНСКИЙ ТЕРРИТОРИАЛЬНЫЙ ОТДЕЛ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32 578,5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23 364,7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71,7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11 407,2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7 382,1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64,7</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3 319,6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2 129,3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3 319,6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2 129,3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8 087,6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5 252,8</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64,9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8 042,6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5 236,7</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65,1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16,1</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35,8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7 775,5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4 873,9</w:t>
            </w:r>
          </w:p>
        </w:tc>
        <w:tc>
          <w:tcPr>
            <w:tcW w:w="1134"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62,7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45,0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опашке населенных пунктов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7 765,5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4 869,4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7 765,5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4 869,4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7 723,1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7 131,6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92,3</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7 723,1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7 131,6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92,3</w:t>
            </w:r>
          </w:p>
        </w:tc>
      </w:tr>
      <w:tr w:rsidR="000A0C11" w:rsidRPr="00B6100E" w:rsidTr="00456654">
        <w:trPr>
          <w:trHeight w:val="698"/>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Ремонт участков автомобильных дорог общего пользования местного значения по ул.Клубная в </w:t>
            </w:r>
            <w:r w:rsidRPr="00AE7FB1">
              <w:rPr>
                <w:color w:val="000000"/>
                <w:sz w:val="22"/>
                <w:szCs w:val="22"/>
              </w:rPr>
              <w:lastRenderedPageBreak/>
              <w:t>с.Ошминское за счет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14.4.25.02030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 за счет спонсоров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14.4.32.02030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232,2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232,2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14.4.32.S2605</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4 321,4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4 321,4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969,4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39,0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5 362,8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3 677,1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68,6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Создание (обустройство) контейнерных площадок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18.2.09.05030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3 240,7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2 430,2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Благоустройство пруда и зоны отдыха в п.Южный Тоншаевского муниципального округа Нижегородской области за счет спонсо</w:t>
            </w:r>
            <w:r>
              <w:rPr>
                <w:color w:val="000000"/>
                <w:sz w:val="22"/>
                <w:szCs w:val="22"/>
              </w:rPr>
              <w:t>ро</w:t>
            </w:r>
            <w:r w:rsidRPr="00AE7FB1">
              <w:rPr>
                <w:color w:val="000000"/>
                <w:sz w:val="22"/>
                <w:szCs w:val="22"/>
              </w:rPr>
              <w:t>в и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10.1.09.04050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37,4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Благоустройство пруда и зоны отдыха в п.Южный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10.1.09.S2606</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696,3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696,3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Благоустройство территории у памятника погибшим войнам в годы ВОВ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10.2.01.04050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305,2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Уличное освещение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1 817,4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1 218,9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384,5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172,5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44,9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2 043,6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1 168,4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57,2</w:t>
            </w:r>
          </w:p>
        </w:tc>
      </w:tr>
      <w:tr w:rsidR="000A0C11" w:rsidRPr="00B6100E" w:rsidTr="00456654">
        <w:trPr>
          <w:trHeight w:val="698"/>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Расходы на обеспечение деятельности административно-хозяйственных отделов, </w:t>
            </w:r>
            <w:r w:rsidRPr="00AE7FB1">
              <w:rPr>
                <w:color w:val="000000"/>
                <w:sz w:val="22"/>
                <w:szCs w:val="22"/>
              </w:rPr>
              <w:lastRenderedPageBreak/>
              <w:t>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2 043,6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1 168,4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57,2</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спорта, физической культуры и туризма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019</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11.1.01.25270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132 858,9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93 911,0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70,7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ОБРАЗОВАНИЕ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6 315,7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Дополнительное образование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6 315,7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74,6</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за счет средств местного бюджета (ДМШ)</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02.4.01.42310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6 315,7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КУЛЬТУРА, КИНЕМАТОГРАФИЯ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123 399,3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86 847,3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70,4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Культура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81 479,1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59 962,4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73,6</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за счет средств местного бюджета (МЦБС)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02.1.01.44210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26 773,7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18 929,3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70,7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Комплектование книжных фондов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02.1.02.44210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Комплектование книжных фондов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02.1.02.L5190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47,9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иные цели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02.1.05.44210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350,2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42,8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за счет средств местного бюджета (МУК ТКМ)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02.2.01.44110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4 114,0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3 365,0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81,8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за счет средств местного бюджета(МЦКС)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02.3.01.44010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45 571,3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33 279,7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организацию проведения XXV межрегионального фестивал</w:t>
            </w:r>
            <w:r>
              <w:rPr>
                <w:color w:val="000000"/>
                <w:sz w:val="22"/>
                <w:szCs w:val="22"/>
              </w:rPr>
              <w:t>я детско-юношеского творчества «Северное созвездие»</w:t>
            </w:r>
            <w:r w:rsidRPr="00AE7FB1">
              <w:rPr>
                <w:color w:val="000000"/>
                <w:sz w:val="22"/>
                <w:szCs w:val="22"/>
              </w:rPr>
              <w:t xml:space="preserve"> за счет средств из фонда поддержки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02.3.04.22000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иные цели за счет средств местного бюджета(МЦКС)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02.3.04.44010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2 043,0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1 786,0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87,4</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за счет средств местного бюджета (туризм)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02.5.01.44110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703,0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578,5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82,3</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21.3.03.29020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275,9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275,9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Кинематография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759,7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27,6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киносети за счет средств местного бюджета (киносеть)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02.3.05.45210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759,7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27,6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культуры, кинематографии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41 160,5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26 675,1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выполнение функций органов местного самоуправления за счет средств местного бюджета (аппарат)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02.7.01.00190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2 281,8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2 035,9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89,2</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обеспечению бухгалтерского обслуживания за счет средств местного бюджета (ЦБ)</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02.7.02.45210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5 141,9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3 582,0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69,7</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обеспечению хозяйственного и технического обслуживания за счет средств местного бюджета (хоз группа)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02.7.03.45210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33 736,8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21 057,2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748,0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социальной политики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748,0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21.1.01.29040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748,0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694 934,7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504 669,3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55,9</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55,9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Субвенция на КДН</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66.0.01.73920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55,9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ОБРАЗОВАНИЕ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686 862,8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499 286,9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Дошкольное образование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173 047,5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125 761,7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выплаты за счет средств фонда поддержки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141,6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дошкольных образовательных учреждений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01.1.01.42010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72 507,6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52 732,8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исполнение полномочий в сфере общего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01.1.01.73070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94 904,6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67 619,5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71,2</w:t>
            </w:r>
          </w:p>
        </w:tc>
      </w:tr>
      <w:tr w:rsidR="000A0C11" w:rsidRPr="00B6100E" w:rsidTr="00456654">
        <w:trPr>
          <w:trHeight w:val="346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01.1.01.73170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26,5</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капитальный ремонт образовательных организаций, реализующих общеобразовательные программы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01.1.01.S2180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5 186,1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5 186,1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Общее образование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431 487,8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312 802,9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72,5</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Расходы на обеспечение деятельности муниципальных общеобразовательных учреждений (школ)</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01.1.01.42110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110 158,8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81 830,7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74,3</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исполнение полномочий в сфере общего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01.1.01.73070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172 843,2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123 150,8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71,3</w:t>
            </w:r>
          </w:p>
        </w:tc>
      </w:tr>
      <w:tr w:rsidR="000A0C11" w:rsidRPr="00B6100E" w:rsidTr="00456654">
        <w:trPr>
          <w:trHeight w:val="220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01.1.01.73140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811,6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655,2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80,7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Иные межбюджетные трансферты на финансовое обеспечение деятельности центров образования цифрового и гуманитарного профилей </w:t>
            </w:r>
            <w:r>
              <w:rPr>
                <w:color w:val="000000"/>
                <w:sz w:val="22"/>
                <w:szCs w:val="22"/>
              </w:rPr>
              <w:t>«</w:t>
            </w:r>
            <w:r w:rsidRPr="00AE7FB1">
              <w:rPr>
                <w:color w:val="000000"/>
                <w:sz w:val="22"/>
                <w:szCs w:val="22"/>
              </w:rPr>
              <w:t>Точка роста</w:t>
            </w:r>
            <w:r>
              <w:rPr>
                <w:color w:val="000000"/>
                <w:sz w:val="22"/>
                <w:szCs w:val="22"/>
              </w:rPr>
              <w:t>»</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01.1.01.74590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1 556,0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1 170,0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75,2</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01.1.01.L3040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7 612,7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5 094,5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66,9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капитальный ремонт образовательных организаций, реализующих общеобразовательные программы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01.1.01.S2180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6 744,9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6 390,3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94,7</w:t>
            </w:r>
          </w:p>
        </w:tc>
      </w:tr>
      <w:tr w:rsidR="000A0C11" w:rsidRPr="00B6100E" w:rsidTr="00456654">
        <w:trPr>
          <w:trHeight w:val="315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01.1.01.S2480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786,3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436,8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55,6</w:t>
            </w:r>
          </w:p>
        </w:tc>
      </w:tr>
      <w:tr w:rsidR="000A0C11" w:rsidRPr="00B6100E" w:rsidTr="00456654">
        <w:trPr>
          <w:trHeight w:val="220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01.1.01.S2490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2 494,1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663,0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26,6</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модернизации школьных систем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01.1.Ю4.57502</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71 835,0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71 617,4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дополнительных мероприятий по модернизации школьных систем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01.1.Ю4.А7500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41 657,3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9 188,7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22,1</w:t>
            </w:r>
          </w:p>
        </w:tc>
      </w:tr>
      <w:tr w:rsidR="000A0C11" w:rsidRPr="00B6100E" w:rsidTr="00456654">
        <w:trPr>
          <w:trHeight w:val="378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01.1.Ю6.53030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14 686,6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12 303,9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Проведение мероприятий для детей и молодежи.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01.4.01.25200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Дополнительное образование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19 747,6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13 112,8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66,4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выплаты за счет средств фонда поддержки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01.2.01.22000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141,0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учреждений дополнительного образования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01.2.01.42310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7 998,2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5 353,9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66,9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центра тестирования по сдаче норм ГТО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01.2.02.42130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1 301,8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976,4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обеспечению функционирования моделей персонифицированного финансирования дополнительного образования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01.2.05.42310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10 306,7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6 641,5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Другие вопросы в области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62 579,9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47 609,6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76,1</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исполнению требований по антитеррористической защищенности объектов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01.1.01.S2250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7 468,8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7 468,8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01.1.Ю6.50500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625,0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468,7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220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01.1.Ю6.51790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1 751,9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1 313,9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организации отдыха и оздоровления детей молодежи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01.2.02.42120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1 506,7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1 506,7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летний отдых в учреждениях дополнительного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01.2.02.42320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171,0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133,0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77,8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учреждений дополнительного образования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01.2.02.43210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11 638,9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8 807,8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75,7</w:t>
            </w:r>
          </w:p>
        </w:tc>
      </w:tr>
      <w:tr w:rsidR="000A0C11" w:rsidRPr="00B6100E" w:rsidTr="00456654">
        <w:trPr>
          <w:trHeight w:val="557"/>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w:t>
            </w:r>
            <w:r w:rsidRPr="00AE7FB1">
              <w:rPr>
                <w:color w:val="000000"/>
                <w:sz w:val="22"/>
                <w:szCs w:val="22"/>
              </w:rPr>
              <w:lastRenderedPageBreak/>
              <w:t>территории Российской Федерации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01.2.02.73320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72,2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01.3.01.73010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1 060,5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656,3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61,9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выполнение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6 360,7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5 208,5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81,9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других учреждений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01.5.01.45210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29 964,0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21 041,1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70,2</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01.7.01.73950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1 405,2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581,9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41,4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в области молодежной политики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11.2.01.25200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профилактики правонарушений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12.1.01.25200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95,9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профилактика преступлений и иных правонарушений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13.1.01.25200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30,9</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и распространение среди первоклассников световозвращающихся детских нарукавных повязок</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14.3.04.28810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r>
              <w:rPr>
                <w:color w:val="000000"/>
                <w:sz w:val="22"/>
                <w:szCs w:val="22"/>
              </w:rPr>
              <w:t>»</w:t>
            </w:r>
            <w:r w:rsidRPr="00AE7FB1">
              <w:rPr>
                <w:color w:val="000000"/>
                <w:sz w:val="22"/>
                <w:szCs w:val="22"/>
              </w:rPr>
              <w:t>)</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14.3.05.28810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Мероприятия по профилактике правонарушений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15.1.01.25200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42,5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1 927,9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48,6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Охрана семьи и детства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1 927,9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48,6</w:t>
            </w:r>
          </w:p>
        </w:tc>
      </w:tr>
      <w:tr w:rsidR="000A0C11" w:rsidRPr="00B6100E" w:rsidTr="00456654">
        <w:trPr>
          <w:trHeight w:val="346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01.1.01.73110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1 927,9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48,6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ФИЗИЧЕСКАЯ КУЛЬТУРА И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3 391,5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3 053,5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Массовый 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2 231,0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2 183,2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97,9</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учреждений физической культуры и спорта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11.1.02.00590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2 081,0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2 049,8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98,5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Развитие любительского спорта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22.1.01.25200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133,4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Спорт высших достижений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1 160,5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870,4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муниципальных учреждений дополнительного образования детей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074</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01.2.01.42310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1 160,5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870,4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УПРАВЛЕНИЕ СЕЛЬСКОГО ХОЗЯЙСТВА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8 806,7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5 934,9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8 806,7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5 934,9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Сельское хозяйство и рыболовство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8 806,7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5 934,9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67,4</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w:t>
            </w:r>
            <w:r>
              <w:rPr>
                <w:color w:val="000000"/>
                <w:sz w:val="22"/>
                <w:szCs w:val="22"/>
              </w:rPr>
              <w:t>е</w:t>
            </w:r>
            <w:r w:rsidRPr="00AE7FB1">
              <w:rPr>
                <w:color w:val="000000"/>
                <w:sz w:val="22"/>
                <w:szCs w:val="22"/>
              </w:rPr>
              <w:t xml:space="preserve"> на повышение плодородия и качества почв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03.1.01.73260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622,9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622,9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возмещение части затрат на поддержку элитного семеноводства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03.1.01.R5014</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Субвенции на возмещение части затрат на поддержку элитного семеноводства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03.1.01.А5014</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субсидирование части затрат в развитии производства продукции животноводства за счет средств местного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03.1.02.25800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1 065,0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25,1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поддержку мясного скотоводства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03.1.02.73250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47,9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62,2</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возмещение части затрат на поддержку собственного производства молока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03.1.02.R5011</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56,6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56,6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поддержку производства молока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03.1.02.А5011</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25,2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25,2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субсидирование части затрат на обновление парка сельскохозяйственной техники за счет средств местного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03.1.04.25800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возмещение части затрат на приобретение зерноуборочных и кормоуборочных комбайнов за счет средств обл.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03.1.04.73220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229,8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229,8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Проведение мероприятий в сельском хозяйстве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03.1.05.25220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выполнение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03.3.01.00190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317,9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113,8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35,8</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осуществление полномочий по поддержке сельскохозяйственного производства.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03.3.01.73910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6 108,4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4 440,6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72,7</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082</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66.0.03.73310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116,7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97,8</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СОВЕТ ДЕПУТАТОВ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330</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330</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330</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330</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2 320,9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1 836,9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79,1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против коррупционным действиям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330</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66.0.05.26000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ОТДЕЛ ПО УПРАВЛЕНИЮ МУНИЦИПАЛЬНЫМ ИМУЩЕСТВОМ И ЗЕМЕЛЬНЫМИ РЕСУРСАМИ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18 443,0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14 314,6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77,6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8 178,7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5 517,5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8 178,7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5 517,5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67,5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Оценка муниципального имущества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05.1.01.29010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45,0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05.2.01.00190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4 987,6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3 145,4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05.3.01.00190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566,8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88,6</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19.2.01.00190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407,6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1 801,1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1 307,7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72,6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8 664,3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7 986,0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92,2</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Сельское хозяйство и рыболовство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подготовку проектов межевания земельных участков и проведение кадастровых работ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03.5.01.L5990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Транспорт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7 466,3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7 416,3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99,3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иные цели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23.6.03.20500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3 507,0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3 507,0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98"/>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 xml:space="preserve">Субсидия на иные цели за счет иных межбюджетных трансфертов областного бюджета на реализацию социально-значимых </w:t>
            </w:r>
            <w:r w:rsidRPr="00AE7FB1">
              <w:rPr>
                <w:color w:val="000000"/>
                <w:sz w:val="22"/>
                <w:szCs w:val="22"/>
              </w:rPr>
              <w:lastRenderedPageBreak/>
              <w:t>мероприятий в рамках решения вопросов местного значения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23.6.03.74270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3 709,3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3 709,3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Субсидия на выполнение муниципального задания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23.6.05.20500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национальной экономики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998,0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369,7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37,0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кадастровые работы по межеванию земельных участков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05.1.02.29020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998,0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369,7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37,0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811,1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811,1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в области жилищного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366</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66.0.05.03030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811,1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АДМИНИСТРАЦИЯ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191 414,5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99 603,8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52,0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83 405,5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51 761,6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62,1</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высшего должностного лица субъекта Российской Федерации и муниципального образования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3 303,0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2 778,2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84,1</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высшего должностного лица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66.0.01.01000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2 993,0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2 468,2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82,5</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Иные межбюджетные транстферты на поощрение региональной управленческой команды верхнего уровня в 2025 году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66.0.01.55490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310,0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44 200,8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29 090,8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65,8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по профилактике терроризма и экстремизма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16.1.01.29850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функций органов местного самоуправления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66.0.01.00190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43 335,0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28 553,9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65,9</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субвенция по опеке совершеннолетних граждан за счет средств областного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66.0.01.73940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715,8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536,8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Мероприятия по против коррупционным действиям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66.0.05.26000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Судебная система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66.0.03.51200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Обеспечение проведения выборов и референдумов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07</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4 000,0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проведение выборов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07</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66.0.04.02010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4 000,0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31 893,2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15 892,6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49,8</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21.6.01.29020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26 060,9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11 634,3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44,6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Муниципальное казенное учреждение "Центр бухгалтерского обслуживания"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66.0.02.45210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5 008,9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3 760,2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75,1</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66.0.02.74270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выплаты по обязательствам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83,3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616,2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473,1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76,8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844,7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483,4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57,2</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Мобилизационная и вневойсковая подготовка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844,7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483,4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57,2</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66.0.03.51180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844,7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483,4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57,2</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БЕЗОПАСНОСТЬ И ПРАВООХРАНИТЕЛЬНАЯ ДЕЯТЕЛЬНОСТЬ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10 506,9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6 817,6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64,9</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Гражданская оборона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9 893,9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6 331,6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64,0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Обеспечение деятельности подведомственных учреждений (расходы на выплаты персоналу ЕДДС)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04.1.01.00590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7 471,1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5 507,7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направленные на предупреждение и ликвидацию ЧС и последствий стихийных бедствий (целевой финансовый резерв)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04.1.01.25110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Резерв материальных ресурсов для ликвидации ЧС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04.1.01.25130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187,1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37,4</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по организации обучения, повышения квалификации должностных лиц в области ГО ЧС</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04.3.01.00590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152,0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129,1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84,9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66.0.02.00590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770,8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507,7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65,9</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556,0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486,0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87,4</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проведение смотра-конкурса на лучшую муниципальную пожарную бригаду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556"/>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Pr>
                <w:color w:val="000000"/>
                <w:sz w:val="22"/>
                <w:szCs w:val="22"/>
              </w:rPr>
              <w:t>Реализация Положения «</w:t>
            </w:r>
            <w:r w:rsidRPr="00AE7FB1">
              <w:rPr>
                <w:color w:val="000000"/>
                <w:sz w:val="22"/>
                <w:szCs w:val="22"/>
              </w:rPr>
              <w:t xml:space="preserve">Дорожной карты по профилактике пожаров </w:t>
            </w:r>
            <w:r w:rsidRPr="00AE7FB1">
              <w:rPr>
                <w:color w:val="000000"/>
                <w:sz w:val="22"/>
                <w:szCs w:val="22"/>
              </w:rPr>
              <w:lastRenderedPageBreak/>
              <w:t>противопожарной пропаганде</w:t>
            </w:r>
            <w:r>
              <w:rPr>
                <w:color w:val="000000"/>
                <w:sz w:val="22"/>
                <w:szCs w:val="22"/>
              </w:rPr>
              <w:t>»</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lastRenderedPageBreak/>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04.2.01.25130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Резервный фонд администрации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национальной безопасности и правоохранительной деятельности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57,0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изготовление баннеров наружной социальной рекламы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14.1.04.28810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нанесение информационно-пропагандисткого материала на оборотную сторону квитанций жкх</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14.1.05.28810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НАЦИОНАЛЬНАЯ ЭКОНОМИКА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20 221,0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11 393,1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56,3</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Транспорт</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6 188,7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4 045,6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65,4</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14.5.05.20800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388,7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388,6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23.6.04.20500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5 800,0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3 657,0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63,1</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Дорожное хозяйство (дорожные фонды)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3 702,3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ремонт дорог общего пользования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14.4.10.S2600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1 507,8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капитальный, текущий ремонт дорог общего пользования за счет средств дорожного фонда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66.0.05.02030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2 194,6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13,9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0,6</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Связь и информатика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564,0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331,5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Мероприятия связанные с системой РАСЦО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04.1.01.25120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564,0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331,5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национальной экономики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9 766,0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7 002,2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71,7</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Субсидия на иные цели(создание и обеспечение деятельности Центра поддержки предпри</w:t>
            </w:r>
            <w:r>
              <w:rPr>
                <w:color w:val="000000"/>
                <w:sz w:val="22"/>
                <w:szCs w:val="22"/>
              </w:rPr>
              <w:t>нимательства (ЦПП) на базе МБУ «</w:t>
            </w:r>
            <w:r w:rsidRPr="00AE7FB1">
              <w:rPr>
                <w:color w:val="000000"/>
                <w:sz w:val="22"/>
                <w:szCs w:val="22"/>
              </w:rPr>
              <w:t>ТБИ</w:t>
            </w:r>
            <w:r>
              <w:rPr>
                <w:color w:val="000000"/>
                <w:sz w:val="22"/>
                <w:szCs w:val="22"/>
              </w:rPr>
              <w:t>»</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08.3.13.00590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1 067,5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1 040,7</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97,5</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Содержание и обеспечение текущей деятельн</w:t>
            </w:r>
            <w:r>
              <w:rPr>
                <w:color w:val="000000"/>
                <w:sz w:val="22"/>
                <w:szCs w:val="22"/>
              </w:rPr>
              <w:t>ости муниципального учреждения «Тоншаевский бизнес инкубатор»</w:t>
            </w:r>
            <w:r w:rsidRPr="00AE7FB1">
              <w:rPr>
                <w:color w:val="000000"/>
                <w:sz w:val="22"/>
                <w:szCs w:val="22"/>
              </w:rPr>
              <w:t xml:space="preserve"> производственного назначения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08.4.13.00590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8 108,5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5 935,4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73,2</w:t>
            </w:r>
          </w:p>
        </w:tc>
      </w:tr>
      <w:tr w:rsidR="000A0C11" w:rsidRPr="00B6100E" w:rsidTr="00456654">
        <w:trPr>
          <w:trHeight w:val="252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08.6.13.S2060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Другие выплаты в области национальной экономики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66.0.05.20800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29,0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43 012,9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13 647,9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31,7</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Жилищное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12 758,2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3 224,9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25,3</w:t>
            </w:r>
          </w:p>
        </w:tc>
      </w:tr>
      <w:tr w:rsidR="000A0C11" w:rsidRPr="00B6100E" w:rsidTr="00456654">
        <w:trPr>
          <w:trHeight w:val="189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03.4.01.L5762</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2 629,0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09.6.И2.67483</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3 793,6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Субсидии на обеспечение мероприятий по переселению граждан из аварийного жилищного фонда за счет средств областного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09.6.И2.67484</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4 494,8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1 770,8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39,4</w:t>
            </w:r>
          </w:p>
        </w:tc>
      </w:tr>
      <w:tr w:rsidR="000A0C11" w:rsidRPr="00B6100E" w:rsidTr="00456654">
        <w:trPr>
          <w:trHeight w:val="157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Софинансирование субсидии на обеспечение мероприятий по переселению граждан из аварийного жилищного фонда за счет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09.6.И2.6748S</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264,9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93,2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35,2</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До</w:t>
            </w:r>
            <w:r>
              <w:rPr>
                <w:color w:val="000000"/>
                <w:sz w:val="22"/>
                <w:szCs w:val="22"/>
              </w:rPr>
              <w:t>п</w:t>
            </w:r>
            <w:r w:rsidRPr="00AE7FB1">
              <w:rPr>
                <w:color w:val="000000"/>
                <w:sz w:val="22"/>
                <w:szCs w:val="22"/>
              </w:rPr>
              <w:t>олнительные средства для приобретения жилого помещения гражданам, утратившим жилое помещение в результате пожара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24.1.01.03030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330,6</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330,6</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Предоставление гражданам, утратившим жилые помещения в результате пожара, жилых помещений по договорам социального найма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24.1.01.S2400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985,3</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985,3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в области жилищного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66.0.05.03030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170,0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50,0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Коммунальное хозяйство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30 130,5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10 304,5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34,2</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Ликвидация свалок и объектов размещения отходов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18.1.01.05030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2 524,5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Ликвидация свалок и объектов размещения отходов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18.1.01.S2292</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8 554,5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Создание (обустройство) контейнерных площадок за счет дополнительных средств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18.2.09.05030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94,0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220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из бюджета Тоншаевс</w:t>
            </w:r>
            <w:r>
              <w:rPr>
                <w:color w:val="000000"/>
                <w:sz w:val="22"/>
                <w:szCs w:val="22"/>
              </w:rPr>
              <w:t>кого муниципального округа МУП «Водник»</w:t>
            </w:r>
            <w:r w:rsidRPr="00AE7FB1">
              <w:rPr>
                <w:color w:val="000000"/>
                <w:sz w:val="22"/>
                <w:szCs w:val="22"/>
              </w:rPr>
              <w:t xml:space="preserve">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20.2.02.05030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Приобретение котельного оборудования для котельных р.п.</w:t>
            </w:r>
            <w:r>
              <w:rPr>
                <w:color w:val="000000"/>
                <w:sz w:val="22"/>
                <w:szCs w:val="22"/>
              </w:rPr>
              <w:t xml:space="preserve"> </w:t>
            </w:r>
            <w:r w:rsidRPr="00AE7FB1">
              <w:rPr>
                <w:color w:val="000000"/>
                <w:sz w:val="22"/>
                <w:szCs w:val="22"/>
              </w:rPr>
              <w:t>Пижма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20.2.08.21000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7 054,1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7 054,1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Модернизация котельной в р.п. Тоншаево, ул. Жукова, д.3Б (строительство котлов наружного размещения)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20.5.01.SТ100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1 047,2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Модернизация котельной п.Тоншаево, ул.Заречная, д.2М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20.5.03.SТ100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1 235,1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1 235,0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Модернизация котельной в п. Кировский, ул. Малая, д.1 (строительство котлов наружного размещения)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20.5.04.SТ100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712,8</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712,8</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Модернизация котельной в д. Гагаринское, ул. Центральная, д.12 (строительство котлов наружного размещения)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20.5.05.SТ100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968,0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968,0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Экспертиза проектно-сметной документации модернизации котельной р.п.Тоншаево ул.Октябрская, д.54А, пом.2</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20.5.06.05030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Модернизация котельной п. Тоншаево, ул. Октябрьская, д.54А, пом.2</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20.5.06.SТ100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6 045,9</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в области 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66.0.05.05030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394,4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334,5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84,8</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Благоустройство</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118,5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97,9</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реализацию мероприятий по благоустройству сельских территорий</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03.4.03.S5767</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мероприятия по благоустройству</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66.0.05.04050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120,0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118,5</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98,8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жилищно-коммунального хозяйства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220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05</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66.0.03.73930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СОЦИАЛЬНАЯ ПОЛИТИКА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29 080,0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12 221,3</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42,0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Пенсионное обеспечение</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8 500,0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6 327,1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74,4</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Пенсия за выслугу лет за замещение должностей муниципальных служащих</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8 500,0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6 327,1</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74,4</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Социальное обеспечение населения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283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AE7FB1">
              <w:rPr>
                <w:color w:val="000000"/>
                <w:sz w:val="22"/>
                <w:szCs w:val="22"/>
              </w:rPr>
              <w:t xml:space="preserve"> по демилитаризации и денацификации Украины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03</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21.6.02.29020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Охрана семьи и детства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20 180,0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5 794,2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28,7</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lastRenderedPageBreak/>
              <w:t>Субсидия на приобретение жилья молодым семьям</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09.1.01.L4970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0,0</w:t>
            </w:r>
          </w:p>
        </w:tc>
      </w:tr>
      <w:tr w:rsidR="000A0C11" w:rsidRPr="00B6100E" w:rsidTr="00456654">
        <w:trPr>
          <w:trHeight w:val="556"/>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04</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66.0.03.Д0820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19 980,0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5 794,2</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29,0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Другие вопросы в области социальной политики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10</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66.0.05.25280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100,0</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СРЕДСТВА МАССОВОЙ ИНФОРМАЦИИ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4 343,5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3 278,9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75,5</w:t>
            </w:r>
          </w:p>
        </w:tc>
      </w:tr>
      <w:tr w:rsidR="000A0C11" w:rsidRPr="00B6100E" w:rsidTr="00456654">
        <w:trPr>
          <w:trHeight w:val="31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Периодическая печать и издательства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12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4 343,5</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3 278,9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75,5</w:t>
            </w:r>
          </w:p>
        </w:tc>
      </w:tr>
      <w:tr w:rsidR="000A0C11" w:rsidRPr="00B6100E" w:rsidTr="00456654">
        <w:trPr>
          <w:trHeight w:val="945"/>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Прочие расходы на обеспечение деятельности СМИ на выполнение муниципального задания</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17.1.01.02050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665,4</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499,0</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75,0</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487</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12</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02</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17.2.01.S2050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3 678,1</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2 779,9</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75,6</w:t>
            </w:r>
          </w:p>
        </w:tc>
      </w:tr>
      <w:tr w:rsidR="000A0C11" w:rsidRPr="00B6100E" w:rsidTr="00456654">
        <w:trPr>
          <w:trHeight w:val="126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КОНТРОЛЬНО-СЧЕТНАЯ КОМИССИЯ ТОНШАЕВСКОГО МУНИЦИПАЛЬНОГО ОКРУГА НИЖЕГОРОДСКОЙ ОБЛАСТИ</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493</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1 574,4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ОБЩЕГОСУДАРСТВЕННЫЕ ВОПРОСЫ</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493</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00</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1 574,4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85,8</w:t>
            </w:r>
          </w:p>
        </w:tc>
      </w:tr>
      <w:tr w:rsidR="000A0C11" w:rsidRPr="00B6100E" w:rsidTr="00456654">
        <w:trPr>
          <w:trHeight w:val="141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bCs/>
                <w:color w:val="000000"/>
                <w:sz w:val="22"/>
                <w:szCs w:val="22"/>
              </w:rPr>
            </w:pPr>
            <w:r w:rsidRPr="00AE7FB1">
              <w:rPr>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493</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bCs/>
                <w:color w:val="000000"/>
                <w:sz w:val="22"/>
                <w:szCs w:val="22"/>
              </w:rPr>
            </w:pPr>
            <w:r w:rsidRPr="00AE7FB1">
              <w:rPr>
                <w:bCs/>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bCs/>
                <w:color w:val="000000"/>
                <w:sz w:val="22"/>
                <w:szCs w:val="22"/>
              </w:rPr>
            </w:pPr>
            <w:r w:rsidRPr="00AE7FB1">
              <w:rPr>
                <w:bCs/>
                <w:color w:val="000000"/>
                <w:sz w:val="22"/>
                <w:szCs w:val="22"/>
              </w:rPr>
              <w:t>1 574,4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85,8</w:t>
            </w:r>
          </w:p>
        </w:tc>
      </w:tr>
      <w:tr w:rsidR="000A0C11" w:rsidRPr="00B6100E" w:rsidTr="00456654">
        <w:trPr>
          <w:trHeight w:val="630"/>
        </w:trPr>
        <w:tc>
          <w:tcPr>
            <w:tcW w:w="3084" w:type="dxa"/>
            <w:tcBorders>
              <w:top w:val="nil"/>
              <w:left w:val="single" w:sz="4" w:space="0" w:color="auto"/>
              <w:bottom w:val="single" w:sz="4" w:space="0" w:color="auto"/>
              <w:right w:val="single" w:sz="4" w:space="0" w:color="auto"/>
            </w:tcBorders>
            <w:shd w:val="clear" w:color="auto" w:fill="auto"/>
            <w:vAlign w:val="center"/>
            <w:hideMark/>
          </w:tcPr>
          <w:p w:rsidR="000A0C11" w:rsidRPr="00AE7FB1" w:rsidRDefault="000A0C11" w:rsidP="0023618D">
            <w:pPr>
              <w:rPr>
                <w:color w:val="000000"/>
                <w:sz w:val="22"/>
                <w:szCs w:val="22"/>
              </w:rPr>
            </w:pPr>
            <w:r w:rsidRPr="00AE7FB1">
              <w:rPr>
                <w:color w:val="000000"/>
                <w:sz w:val="22"/>
                <w:szCs w:val="22"/>
              </w:rPr>
              <w:t>Расходы на обеспечение выполнения функций муниципальных органов</w:t>
            </w:r>
          </w:p>
        </w:tc>
        <w:tc>
          <w:tcPr>
            <w:tcW w:w="64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493</w:t>
            </w:r>
          </w:p>
        </w:tc>
        <w:tc>
          <w:tcPr>
            <w:tcW w:w="51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01</w:t>
            </w:r>
          </w:p>
        </w:tc>
        <w:tc>
          <w:tcPr>
            <w:tcW w:w="498"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06</w:t>
            </w:r>
          </w:p>
        </w:tc>
        <w:tc>
          <w:tcPr>
            <w:tcW w:w="1353"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66.0.01.07190</w:t>
            </w:r>
          </w:p>
        </w:tc>
        <w:tc>
          <w:tcPr>
            <w:tcW w:w="567"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rPr>
                <w:color w:val="000000"/>
                <w:sz w:val="22"/>
                <w:szCs w:val="22"/>
              </w:rPr>
            </w:pPr>
            <w:r w:rsidRPr="00AE7FB1">
              <w:rPr>
                <w:color w:val="000000"/>
                <w:sz w:val="22"/>
                <w:szCs w:val="22"/>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0A0C11" w:rsidRPr="00AE7FB1" w:rsidRDefault="000A0C11" w:rsidP="0023618D">
            <w:pPr>
              <w:jc w:val="right"/>
              <w:rPr>
                <w:color w:val="000000"/>
                <w:sz w:val="22"/>
                <w:szCs w:val="22"/>
              </w:rPr>
            </w:pPr>
            <w:r w:rsidRPr="00AE7FB1">
              <w:rPr>
                <w:color w:val="000000"/>
                <w:sz w:val="22"/>
                <w:szCs w:val="22"/>
              </w:rPr>
              <w:t>1 574,4</w:t>
            </w:r>
          </w:p>
        </w:tc>
        <w:tc>
          <w:tcPr>
            <w:tcW w:w="1134" w:type="dxa"/>
            <w:tcBorders>
              <w:top w:val="nil"/>
              <w:left w:val="nil"/>
              <w:bottom w:val="single" w:sz="4" w:space="0" w:color="auto"/>
              <w:right w:val="single" w:sz="4" w:space="0" w:color="auto"/>
            </w:tcBorders>
            <w:shd w:val="clear" w:color="auto" w:fill="auto"/>
            <w:noWrap/>
            <w:vAlign w:val="center"/>
            <w:hideMark/>
          </w:tcPr>
          <w:p w:rsidR="000A0C11" w:rsidRPr="00AE7FB1" w:rsidRDefault="000A0C11" w:rsidP="0023618D">
            <w:pPr>
              <w:jc w:val="right"/>
              <w:rPr>
                <w:bCs/>
                <w:color w:val="000000"/>
                <w:sz w:val="22"/>
                <w:szCs w:val="22"/>
              </w:rPr>
            </w:pPr>
            <w:r w:rsidRPr="00AE7FB1">
              <w:rPr>
                <w:bCs/>
                <w:color w:val="000000"/>
                <w:sz w:val="22"/>
                <w:szCs w:val="22"/>
              </w:rPr>
              <w:t>85,8</w:t>
            </w:r>
          </w:p>
        </w:tc>
      </w:tr>
    </w:tbl>
    <w:p w:rsidR="00811B8C" w:rsidRDefault="00811B8C"/>
    <w:sectPr w:rsidR="00811B8C" w:rsidSect="00456654">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FCF"/>
    <w:rsid w:val="000A0C11"/>
    <w:rsid w:val="00456654"/>
    <w:rsid w:val="00811B8C"/>
    <w:rsid w:val="00DE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FE62E"/>
  <w15:chartTrackingRefBased/>
  <w15:docId w15:val="{64062F34-D7FE-43FC-9C1C-CBB35C28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C1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0A0C11"/>
    <w:pPr>
      <w:keepNext/>
      <w:jc w:val="center"/>
      <w:outlineLvl w:val="0"/>
    </w:pPr>
    <w:rPr>
      <w:b/>
      <w:bCs/>
      <w:sz w:val="24"/>
    </w:rPr>
  </w:style>
  <w:style w:type="paragraph" w:styleId="2">
    <w:name w:val="heading 2"/>
    <w:basedOn w:val="a"/>
    <w:next w:val="a"/>
    <w:link w:val="20"/>
    <w:uiPriority w:val="99"/>
    <w:qFormat/>
    <w:rsid w:val="000A0C11"/>
    <w:pPr>
      <w:keepNext/>
      <w:jc w:val="center"/>
      <w:outlineLvl w:val="1"/>
    </w:pPr>
    <w:rPr>
      <w:b/>
      <w:bCs/>
      <w:sz w:val="40"/>
    </w:rPr>
  </w:style>
  <w:style w:type="paragraph" w:styleId="3">
    <w:name w:val="heading 3"/>
    <w:basedOn w:val="a"/>
    <w:next w:val="a"/>
    <w:link w:val="30"/>
    <w:uiPriority w:val="99"/>
    <w:qFormat/>
    <w:rsid w:val="000A0C1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A0C11"/>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0A0C11"/>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0A0C11"/>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A0C11"/>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0A0C11"/>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0A0C1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A0C1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0A0C11"/>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0A0C11"/>
    <w:rPr>
      <w:rFonts w:ascii="Times New Roman" w:eastAsia="Times New Roman" w:hAnsi="Times New Roman" w:cs="Times New Roman"/>
      <w:b/>
      <w:bCs/>
      <w:lang w:eastAsia="ru-RU"/>
    </w:rPr>
  </w:style>
  <w:style w:type="character" w:styleId="a3">
    <w:name w:val="Hyperlink"/>
    <w:basedOn w:val="a0"/>
    <w:uiPriority w:val="99"/>
    <w:rsid w:val="000A0C11"/>
    <w:rPr>
      <w:rFonts w:cs="Times New Roman"/>
      <w:color w:val="0000FF"/>
      <w:u w:val="single"/>
    </w:rPr>
  </w:style>
  <w:style w:type="paragraph" w:styleId="a4">
    <w:name w:val="header"/>
    <w:basedOn w:val="a"/>
    <w:link w:val="a5"/>
    <w:uiPriority w:val="99"/>
    <w:rsid w:val="000A0C11"/>
    <w:pPr>
      <w:tabs>
        <w:tab w:val="center" w:pos="4153"/>
        <w:tab w:val="right" w:pos="8306"/>
      </w:tabs>
    </w:pPr>
  </w:style>
  <w:style w:type="character" w:customStyle="1" w:styleId="a5">
    <w:name w:val="Верхний колонтитул Знак"/>
    <w:basedOn w:val="a0"/>
    <w:link w:val="a4"/>
    <w:uiPriority w:val="99"/>
    <w:rsid w:val="000A0C11"/>
    <w:rPr>
      <w:rFonts w:ascii="Times New Roman" w:eastAsia="Times New Roman" w:hAnsi="Times New Roman" w:cs="Times New Roman"/>
      <w:sz w:val="28"/>
      <w:szCs w:val="20"/>
      <w:lang w:eastAsia="ru-RU"/>
    </w:rPr>
  </w:style>
  <w:style w:type="paragraph" w:styleId="a6">
    <w:name w:val="Body Text"/>
    <w:basedOn w:val="a"/>
    <w:link w:val="a7"/>
    <w:uiPriority w:val="99"/>
    <w:rsid w:val="000A0C11"/>
    <w:rPr>
      <w:sz w:val="22"/>
    </w:rPr>
  </w:style>
  <w:style w:type="character" w:customStyle="1" w:styleId="a7">
    <w:name w:val="Основной текст Знак"/>
    <w:basedOn w:val="a0"/>
    <w:link w:val="a6"/>
    <w:uiPriority w:val="99"/>
    <w:rsid w:val="000A0C11"/>
    <w:rPr>
      <w:rFonts w:ascii="Times New Roman" w:eastAsia="Times New Roman" w:hAnsi="Times New Roman" w:cs="Times New Roman"/>
      <w:szCs w:val="20"/>
      <w:lang w:eastAsia="ru-RU"/>
    </w:rPr>
  </w:style>
  <w:style w:type="character" w:styleId="a8">
    <w:name w:val="FollowedHyperlink"/>
    <w:basedOn w:val="a0"/>
    <w:uiPriority w:val="99"/>
    <w:rsid w:val="000A0C11"/>
    <w:rPr>
      <w:rFonts w:cs="Times New Roman"/>
      <w:color w:val="800080"/>
      <w:u w:val="single"/>
    </w:rPr>
  </w:style>
  <w:style w:type="paragraph" w:styleId="21">
    <w:name w:val="Body Text 2"/>
    <w:basedOn w:val="a"/>
    <w:link w:val="22"/>
    <w:uiPriority w:val="99"/>
    <w:rsid w:val="000A0C11"/>
    <w:pPr>
      <w:jc w:val="both"/>
    </w:pPr>
    <w:rPr>
      <w:sz w:val="32"/>
    </w:rPr>
  </w:style>
  <w:style w:type="character" w:customStyle="1" w:styleId="22">
    <w:name w:val="Основной текст 2 Знак"/>
    <w:basedOn w:val="a0"/>
    <w:link w:val="21"/>
    <w:uiPriority w:val="99"/>
    <w:rsid w:val="000A0C11"/>
    <w:rPr>
      <w:rFonts w:ascii="Times New Roman" w:eastAsia="Times New Roman" w:hAnsi="Times New Roman" w:cs="Times New Roman"/>
      <w:sz w:val="32"/>
      <w:szCs w:val="20"/>
      <w:lang w:eastAsia="ru-RU"/>
    </w:rPr>
  </w:style>
  <w:style w:type="paragraph" w:customStyle="1" w:styleId="ConsNormal">
    <w:name w:val="ConsNormal"/>
    <w:uiPriority w:val="99"/>
    <w:rsid w:val="000A0C1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0A0C1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0A0C1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0A0C11"/>
    <w:pPr>
      <w:jc w:val="both"/>
    </w:pPr>
  </w:style>
  <w:style w:type="character" w:customStyle="1" w:styleId="32">
    <w:name w:val="Основной текст 3 Знак"/>
    <w:basedOn w:val="a0"/>
    <w:link w:val="31"/>
    <w:uiPriority w:val="99"/>
    <w:rsid w:val="000A0C11"/>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0A0C11"/>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0A0C11"/>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0A0C11"/>
    <w:rPr>
      <w:rFonts w:ascii="Tahoma" w:eastAsia="Times New Roman" w:hAnsi="Tahoma" w:cs="Tahoma"/>
      <w:sz w:val="20"/>
      <w:szCs w:val="20"/>
      <w:lang w:val="en-US"/>
    </w:rPr>
  </w:style>
  <w:style w:type="paragraph" w:styleId="ab">
    <w:name w:val="Balloon Text"/>
    <w:basedOn w:val="a"/>
    <w:link w:val="ac"/>
    <w:uiPriority w:val="99"/>
    <w:semiHidden/>
    <w:rsid w:val="000A0C11"/>
    <w:rPr>
      <w:rFonts w:ascii="Tahoma" w:hAnsi="Tahoma" w:cs="Tahoma"/>
      <w:sz w:val="16"/>
      <w:szCs w:val="16"/>
    </w:rPr>
  </w:style>
  <w:style w:type="character" w:customStyle="1" w:styleId="ac">
    <w:name w:val="Текст выноски Знак"/>
    <w:basedOn w:val="a0"/>
    <w:link w:val="ab"/>
    <w:uiPriority w:val="99"/>
    <w:semiHidden/>
    <w:rsid w:val="000A0C11"/>
    <w:rPr>
      <w:rFonts w:ascii="Tahoma" w:eastAsia="Times New Roman" w:hAnsi="Tahoma" w:cs="Tahoma"/>
      <w:sz w:val="16"/>
      <w:szCs w:val="16"/>
      <w:lang w:eastAsia="ru-RU"/>
    </w:rPr>
  </w:style>
  <w:style w:type="paragraph" w:styleId="ad">
    <w:name w:val="No Spacing"/>
    <w:uiPriority w:val="99"/>
    <w:qFormat/>
    <w:rsid w:val="000A0C11"/>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0A0C1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0A0C11"/>
    <w:pPr>
      <w:ind w:left="720"/>
      <w:contextualSpacing/>
    </w:pPr>
  </w:style>
  <w:style w:type="paragraph" w:styleId="af0">
    <w:name w:val="footer"/>
    <w:basedOn w:val="a"/>
    <w:link w:val="af1"/>
    <w:uiPriority w:val="99"/>
    <w:semiHidden/>
    <w:rsid w:val="000A0C11"/>
    <w:pPr>
      <w:tabs>
        <w:tab w:val="center" w:pos="4677"/>
        <w:tab w:val="right" w:pos="9355"/>
      </w:tabs>
    </w:pPr>
  </w:style>
  <w:style w:type="character" w:customStyle="1" w:styleId="af1">
    <w:name w:val="Нижний колонтитул Знак"/>
    <w:basedOn w:val="a0"/>
    <w:link w:val="af0"/>
    <w:uiPriority w:val="99"/>
    <w:semiHidden/>
    <w:rsid w:val="000A0C11"/>
    <w:rPr>
      <w:rFonts w:ascii="Times New Roman" w:eastAsia="Times New Roman" w:hAnsi="Times New Roman" w:cs="Times New Roman"/>
      <w:sz w:val="28"/>
      <w:szCs w:val="20"/>
      <w:lang w:eastAsia="ru-RU"/>
    </w:rPr>
  </w:style>
  <w:style w:type="paragraph" w:styleId="23">
    <w:name w:val="Body Text Indent 2"/>
    <w:basedOn w:val="a"/>
    <w:link w:val="24"/>
    <w:uiPriority w:val="99"/>
    <w:rsid w:val="000A0C11"/>
    <w:pPr>
      <w:spacing w:after="120" w:line="480" w:lineRule="auto"/>
      <w:ind w:left="283"/>
    </w:pPr>
  </w:style>
  <w:style w:type="character" w:customStyle="1" w:styleId="24">
    <w:name w:val="Основной текст с отступом 2 Знак"/>
    <w:basedOn w:val="a0"/>
    <w:link w:val="23"/>
    <w:uiPriority w:val="99"/>
    <w:rsid w:val="000A0C11"/>
    <w:rPr>
      <w:rFonts w:ascii="Times New Roman" w:eastAsia="Times New Roman" w:hAnsi="Times New Roman" w:cs="Times New Roman"/>
      <w:sz w:val="28"/>
      <w:szCs w:val="20"/>
      <w:lang w:eastAsia="ru-RU"/>
    </w:rPr>
  </w:style>
  <w:style w:type="paragraph" w:styleId="af2">
    <w:name w:val="Title"/>
    <w:basedOn w:val="a"/>
    <w:link w:val="af3"/>
    <w:uiPriority w:val="99"/>
    <w:qFormat/>
    <w:rsid w:val="000A0C11"/>
    <w:pPr>
      <w:jc w:val="center"/>
    </w:pPr>
    <w:rPr>
      <w:b/>
      <w:bCs/>
      <w:szCs w:val="24"/>
    </w:rPr>
  </w:style>
  <w:style w:type="character" w:customStyle="1" w:styleId="af3">
    <w:name w:val="Заголовок Знак"/>
    <w:basedOn w:val="a0"/>
    <w:link w:val="af2"/>
    <w:uiPriority w:val="99"/>
    <w:rsid w:val="000A0C11"/>
    <w:rPr>
      <w:rFonts w:ascii="Times New Roman" w:eastAsia="Times New Roman" w:hAnsi="Times New Roman" w:cs="Times New Roman"/>
      <w:b/>
      <w:bCs/>
      <w:sz w:val="28"/>
      <w:szCs w:val="24"/>
      <w:lang w:eastAsia="ru-RU"/>
    </w:rPr>
  </w:style>
  <w:style w:type="character" w:styleId="af4">
    <w:name w:val="page number"/>
    <w:basedOn w:val="a0"/>
    <w:uiPriority w:val="99"/>
    <w:rsid w:val="000A0C11"/>
    <w:rPr>
      <w:rFonts w:cs="Times New Roman"/>
    </w:rPr>
  </w:style>
  <w:style w:type="paragraph" w:customStyle="1" w:styleId="Eiiey">
    <w:name w:val="Eiiey"/>
    <w:basedOn w:val="a"/>
    <w:uiPriority w:val="99"/>
    <w:rsid w:val="000A0C11"/>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0A0C11"/>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A0C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A0C11"/>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0A0C11"/>
    <w:pPr>
      <w:autoSpaceDE w:val="0"/>
      <w:autoSpaceDN w:val="0"/>
      <w:ind w:firstLine="709"/>
      <w:jc w:val="both"/>
    </w:pPr>
    <w:rPr>
      <w:sz w:val="24"/>
      <w:szCs w:val="24"/>
    </w:rPr>
  </w:style>
  <w:style w:type="paragraph" w:customStyle="1" w:styleId="Times14">
    <w:name w:val="Times14"/>
    <w:basedOn w:val="a"/>
    <w:uiPriority w:val="99"/>
    <w:rsid w:val="000A0C11"/>
    <w:pPr>
      <w:autoSpaceDE w:val="0"/>
      <w:autoSpaceDN w:val="0"/>
      <w:ind w:firstLine="851"/>
      <w:jc w:val="both"/>
    </w:pPr>
    <w:rPr>
      <w:szCs w:val="28"/>
    </w:rPr>
  </w:style>
  <w:style w:type="paragraph" w:customStyle="1" w:styleId="CharCharCharChar">
    <w:name w:val="Char Char Char Char"/>
    <w:basedOn w:val="a"/>
    <w:next w:val="a"/>
    <w:uiPriority w:val="99"/>
    <w:semiHidden/>
    <w:rsid w:val="000A0C11"/>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0A0C11"/>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A0C11"/>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0A0C11"/>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0A0C11"/>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0A0C11"/>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0A0C11"/>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0A0C11"/>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0A0C11"/>
    <w:pPr>
      <w:autoSpaceDE w:val="0"/>
      <w:autoSpaceDN w:val="0"/>
      <w:ind w:firstLine="567"/>
      <w:jc w:val="both"/>
    </w:pPr>
  </w:style>
  <w:style w:type="paragraph" w:customStyle="1" w:styleId="210">
    <w:name w:val="Знак Знак2 Знак1"/>
    <w:basedOn w:val="a"/>
    <w:uiPriority w:val="99"/>
    <w:rsid w:val="000A0C11"/>
    <w:pPr>
      <w:spacing w:before="100" w:beforeAutospacing="1" w:after="100" w:afterAutospacing="1"/>
    </w:pPr>
    <w:rPr>
      <w:rFonts w:ascii="Tahoma" w:hAnsi="Tahoma"/>
      <w:sz w:val="20"/>
      <w:lang w:val="en-US" w:eastAsia="en-US"/>
    </w:rPr>
  </w:style>
  <w:style w:type="paragraph" w:customStyle="1" w:styleId="xl63">
    <w:name w:val="xl63"/>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0A0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0A0C1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0A0C1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0A0C1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0A0C1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0A0C1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0A0C1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0A0C11"/>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0A0C11"/>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0A0C11"/>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0A0C11"/>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0A0C11"/>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0A0C11"/>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0A0C1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0A0C1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0A0C11"/>
    <w:pPr>
      <w:spacing w:before="100" w:beforeAutospacing="1" w:after="100" w:afterAutospacing="1"/>
    </w:pPr>
    <w:rPr>
      <w:b/>
      <w:bCs/>
      <w:color w:val="000000"/>
      <w:sz w:val="24"/>
      <w:szCs w:val="24"/>
    </w:rPr>
  </w:style>
  <w:style w:type="paragraph" w:customStyle="1" w:styleId="font6">
    <w:name w:val="font6"/>
    <w:basedOn w:val="a"/>
    <w:rsid w:val="000A0C11"/>
    <w:pPr>
      <w:spacing w:before="100" w:beforeAutospacing="1" w:after="100" w:afterAutospacing="1"/>
    </w:pPr>
    <w:rPr>
      <w:sz w:val="24"/>
      <w:szCs w:val="24"/>
    </w:rPr>
  </w:style>
  <w:style w:type="character" w:styleId="af7">
    <w:name w:val="annotation reference"/>
    <w:basedOn w:val="a0"/>
    <w:uiPriority w:val="99"/>
    <w:semiHidden/>
    <w:unhideWhenUsed/>
    <w:rsid w:val="000A0C11"/>
    <w:rPr>
      <w:sz w:val="16"/>
      <w:szCs w:val="16"/>
    </w:rPr>
  </w:style>
  <w:style w:type="paragraph" w:styleId="af8">
    <w:name w:val="annotation text"/>
    <w:basedOn w:val="a"/>
    <w:link w:val="af9"/>
    <w:uiPriority w:val="99"/>
    <w:semiHidden/>
    <w:unhideWhenUsed/>
    <w:rsid w:val="000A0C11"/>
    <w:rPr>
      <w:sz w:val="20"/>
    </w:rPr>
  </w:style>
  <w:style w:type="character" w:customStyle="1" w:styleId="af9">
    <w:name w:val="Текст примечания Знак"/>
    <w:basedOn w:val="a0"/>
    <w:link w:val="af8"/>
    <w:uiPriority w:val="99"/>
    <w:semiHidden/>
    <w:rsid w:val="000A0C1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0A0C11"/>
    <w:rPr>
      <w:b/>
      <w:bCs/>
    </w:rPr>
  </w:style>
  <w:style w:type="character" w:customStyle="1" w:styleId="afb">
    <w:name w:val="Тема примечания Знак"/>
    <w:basedOn w:val="af9"/>
    <w:link w:val="afa"/>
    <w:uiPriority w:val="99"/>
    <w:semiHidden/>
    <w:rsid w:val="000A0C11"/>
    <w:rPr>
      <w:rFonts w:ascii="Times New Roman" w:eastAsia="Times New Roman" w:hAnsi="Times New Roman" w:cs="Times New Roman"/>
      <w:b/>
      <w:bCs/>
      <w:sz w:val="20"/>
      <w:szCs w:val="20"/>
      <w:lang w:eastAsia="ru-RU"/>
    </w:rPr>
  </w:style>
  <w:style w:type="paragraph" w:customStyle="1" w:styleId="msonormal0">
    <w:name w:val="msonormal"/>
    <w:basedOn w:val="a"/>
    <w:rsid w:val="000A0C11"/>
    <w:pPr>
      <w:spacing w:before="100" w:beforeAutospacing="1" w:after="100" w:afterAutospacing="1"/>
    </w:pPr>
    <w:rPr>
      <w:sz w:val="24"/>
      <w:szCs w:val="24"/>
    </w:rPr>
  </w:style>
  <w:style w:type="table" w:customStyle="1" w:styleId="16">
    <w:name w:val="Сетка таблицы1"/>
    <w:basedOn w:val="a1"/>
    <w:next w:val="ae"/>
    <w:uiPriority w:val="39"/>
    <w:rsid w:val="000A0C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0A0C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8688</Words>
  <Characters>49526</Characters>
  <Application>Microsoft Office Word</Application>
  <DocSecurity>0</DocSecurity>
  <Lines>412</Lines>
  <Paragraphs>116</Paragraphs>
  <ScaleCrop>false</ScaleCrop>
  <Company/>
  <LinksUpToDate>false</LinksUpToDate>
  <CharactersWithSpaces>58098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4</cp:revision>
  <dcterms:created xsi:type="dcterms:W3CDTF">2025-10-16T11:50:00Z</dcterms:created>
  <dcterms:modified xsi:type="dcterms:W3CDTF">2025-10-16T11:57:00Z</dcterms:modified>
</cp:coreProperties>
</file>